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6AD0A" w14:textId="5C093403" w:rsidR="00694100" w:rsidRDefault="7AA11AD0" w:rsidP="282A2B9C">
      <w:pPr>
        <w:spacing w:before="240" w:after="240"/>
        <w:jc w:val="center"/>
        <w:rPr>
          <w:rFonts w:ascii="Aptos" w:eastAsia="Aptos" w:hAnsi="Aptos" w:cs="Aptos"/>
          <w:b/>
          <w:bCs/>
          <w:sz w:val="28"/>
          <w:szCs w:val="28"/>
        </w:rPr>
      </w:pPr>
      <w:r w:rsidRPr="7AA11AD0">
        <w:rPr>
          <w:rFonts w:ascii="Aptos" w:eastAsia="Aptos" w:hAnsi="Aptos" w:cs="Aptos"/>
          <w:b/>
          <w:bCs/>
          <w:sz w:val="28"/>
          <w:szCs w:val="28"/>
        </w:rPr>
        <w:t>Abre Moonbass Lounge, el nuevo hotspot de Polanco, donde los vinilos viajan a la luna desde el piso 25</w:t>
      </w:r>
    </w:p>
    <w:p w14:paraId="0B871223" w14:textId="619F2780" w:rsidR="00694100" w:rsidRDefault="7AA11AD0" w:rsidP="75C77673">
      <w:pPr>
        <w:pStyle w:val="Prrafodelista"/>
        <w:numPr>
          <w:ilvl w:val="0"/>
          <w:numId w:val="1"/>
        </w:numPr>
        <w:spacing w:before="240" w:after="240"/>
        <w:jc w:val="both"/>
        <w:rPr>
          <w:rFonts w:ascii="Arial" w:eastAsia="Arial" w:hAnsi="Arial" w:cs="Arial"/>
          <w:i/>
          <w:iCs/>
          <w:sz w:val="20"/>
          <w:szCs w:val="20"/>
        </w:rPr>
      </w:pPr>
      <w:r w:rsidRPr="75C77673">
        <w:rPr>
          <w:rFonts w:ascii="Arial" w:eastAsia="Arial" w:hAnsi="Arial" w:cs="Arial"/>
          <w:i/>
          <w:iCs/>
          <w:sz w:val="20"/>
          <w:szCs w:val="20"/>
        </w:rPr>
        <w:t>Este lounge en las alturas no solo ofrece curaduría de vinilos, coctelería honesta y un menú sofisticado, también alberga obras de Alejandro Glatt, el primer mexicano en exhibir en la superficie lunar.</w:t>
      </w:r>
    </w:p>
    <w:p w14:paraId="04297E50" w14:textId="2505D296" w:rsidR="00694100" w:rsidRDefault="7AA11AD0" w:rsidP="38639C20">
      <w:pPr>
        <w:jc w:val="both"/>
        <w:rPr>
          <w:rFonts w:ascii="Arial" w:eastAsia="Arial" w:hAnsi="Arial" w:cs="Arial"/>
        </w:rPr>
      </w:pPr>
      <w:r w:rsidRPr="75C77673">
        <w:rPr>
          <w:rFonts w:ascii="Arial" w:eastAsia="Arial" w:hAnsi="Arial" w:cs="Arial"/>
          <w:b/>
          <w:bCs/>
        </w:rPr>
        <w:t>Ciudad de México, 0</w:t>
      </w:r>
      <w:r w:rsidR="00A87823">
        <w:rPr>
          <w:rFonts w:ascii="Arial" w:eastAsia="Arial" w:hAnsi="Arial" w:cs="Arial"/>
          <w:b/>
          <w:bCs/>
        </w:rPr>
        <w:t>8</w:t>
      </w:r>
      <w:r w:rsidRPr="75C77673">
        <w:rPr>
          <w:rFonts w:ascii="Arial" w:eastAsia="Arial" w:hAnsi="Arial" w:cs="Arial"/>
          <w:b/>
          <w:bCs/>
        </w:rPr>
        <w:t xml:space="preserve"> de abril de 2025. –</w:t>
      </w:r>
      <w:r w:rsidRPr="75C77673">
        <w:rPr>
          <w:rFonts w:ascii="Arial" w:eastAsia="Arial" w:hAnsi="Arial" w:cs="Arial"/>
        </w:rPr>
        <w:t xml:space="preserve"> 3... 2... 1... ¡Despegue! CDMX, tenemos un nuevo </w:t>
      </w:r>
      <w:r w:rsidRPr="75C77673">
        <w:rPr>
          <w:rFonts w:ascii="Arial" w:eastAsia="Arial" w:hAnsi="Arial" w:cs="Arial"/>
          <w:i/>
          <w:iCs/>
        </w:rPr>
        <w:t>lounge.</w:t>
      </w:r>
      <w:r w:rsidRPr="75C77673">
        <w:rPr>
          <w:rFonts w:ascii="Arial" w:eastAsia="Arial" w:hAnsi="Arial" w:cs="Arial"/>
        </w:rPr>
        <w:t xml:space="preserve"> El pasado 3 de abril, la vida nocturna de la Ciudad de México inició cuenta regresiva y arrancó hacia nuevas alturas con la inauguración de </w:t>
      </w:r>
      <w:r w:rsidRPr="75C77673">
        <w:rPr>
          <w:rFonts w:ascii="Arial" w:eastAsia="Arial" w:hAnsi="Arial" w:cs="Arial"/>
          <w:b/>
          <w:bCs/>
        </w:rPr>
        <w:t>Moonbass Lounge</w:t>
      </w:r>
      <w:r w:rsidRPr="75C77673">
        <w:rPr>
          <w:rFonts w:ascii="Arial" w:eastAsia="Arial" w:hAnsi="Arial" w:cs="Arial"/>
        </w:rPr>
        <w:t xml:space="preserve">, un exclusivo </w:t>
      </w:r>
      <w:r w:rsidRPr="75C77673">
        <w:rPr>
          <w:rFonts w:ascii="Arial" w:eastAsia="Arial" w:hAnsi="Arial" w:cs="Arial"/>
          <w:i/>
          <w:iCs/>
        </w:rPr>
        <w:t xml:space="preserve">bar </w:t>
      </w:r>
      <w:r w:rsidRPr="75C77673">
        <w:rPr>
          <w:rFonts w:ascii="Arial" w:eastAsia="Arial" w:hAnsi="Arial" w:cs="Arial"/>
        </w:rPr>
        <w:t>orbitando en el piso 25 del icónico hotel</w:t>
      </w:r>
      <w:r w:rsidRPr="75C77673">
        <w:rPr>
          <w:rFonts w:ascii="Arial" w:eastAsia="Arial" w:hAnsi="Arial" w:cs="Arial"/>
          <w:b/>
          <w:bCs/>
        </w:rPr>
        <w:t xml:space="preserve"> W MEXICO CITY</w:t>
      </w:r>
      <w:r w:rsidRPr="75C77673">
        <w:rPr>
          <w:rFonts w:ascii="Arial" w:eastAsia="Arial" w:hAnsi="Arial" w:cs="Arial"/>
        </w:rPr>
        <w:t xml:space="preserve">. </w:t>
      </w:r>
    </w:p>
    <w:p w14:paraId="2020CEF0" w14:textId="5E4B64F8" w:rsidR="00694100" w:rsidRDefault="7248B55E" w:rsidP="38639C20">
      <w:pPr>
        <w:jc w:val="both"/>
        <w:rPr>
          <w:rFonts w:ascii="Arial" w:eastAsia="Arial" w:hAnsi="Arial" w:cs="Arial"/>
        </w:rPr>
      </w:pPr>
      <w:r w:rsidRPr="282A2B9C">
        <w:rPr>
          <w:rFonts w:ascii="Arial" w:eastAsia="Arial" w:hAnsi="Arial" w:cs="Arial"/>
        </w:rPr>
        <w:t xml:space="preserve">Inspirado en la energía mística de la Luna y el espíritu rebelde de la cultura </w:t>
      </w:r>
      <w:r w:rsidRPr="282A2B9C">
        <w:rPr>
          <w:rFonts w:ascii="Arial" w:eastAsia="Arial" w:hAnsi="Arial" w:cs="Arial"/>
          <w:i/>
          <w:iCs/>
        </w:rPr>
        <w:t>underground</w:t>
      </w:r>
      <w:r w:rsidRPr="282A2B9C">
        <w:rPr>
          <w:rFonts w:ascii="Arial" w:eastAsia="Arial" w:hAnsi="Arial" w:cs="Arial"/>
        </w:rPr>
        <w:t>, este nuevo punto de encuentro aterrizó directamente en el radar de los</w:t>
      </w:r>
      <w:r w:rsidR="5839835A" w:rsidRPr="282A2B9C">
        <w:rPr>
          <w:rFonts w:ascii="Arial" w:eastAsia="Arial" w:hAnsi="Arial" w:cs="Arial"/>
        </w:rPr>
        <w:t xml:space="preserve"> apasionados de la escena nocturna</w:t>
      </w:r>
      <w:r w:rsidRPr="282A2B9C">
        <w:rPr>
          <w:rFonts w:ascii="Arial" w:eastAsia="Arial" w:hAnsi="Arial" w:cs="Arial"/>
        </w:rPr>
        <w:t xml:space="preserve"> como una referencia ineludible de la mixología de vanguardia y las experiencias sensoriales que desafían la gravedad.</w:t>
      </w:r>
    </w:p>
    <w:p w14:paraId="0669E2E5" w14:textId="6A5EA1A7" w:rsidR="00694100" w:rsidRDefault="7AA11AD0" w:rsidP="38639C20">
      <w:pPr>
        <w:jc w:val="both"/>
        <w:rPr>
          <w:rFonts w:ascii="Arial" w:eastAsia="Arial" w:hAnsi="Arial" w:cs="Arial"/>
        </w:rPr>
      </w:pPr>
      <w:r w:rsidRPr="36986640">
        <w:rPr>
          <w:rFonts w:ascii="Arial" w:eastAsia="Arial" w:hAnsi="Arial" w:cs="Arial"/>
        </w:rPr>
        <w:t>Moonbass Lounge no fue concebido como un bar convencional: es una cápsula íntima suspendida entre las estrellas, donde la música en vinilo marcó la trayectoria de una noche inaugural de alto vuelo. Con una curaduría musical, los asistentes abordaron un viaje sonoro, mientras degustaban cócteles honestos y un menú distinguido. El diseño del lugar rindió tributo a la estética de aquellas clásicas fiestas caseras, pero con una atmósfera envolvente digna de una estación lunar: misterio, elegancia y sofisticación en cada rincón.</w:t>
      </w:r>
    </w:p>
    <w:p w14:paraId="65D9A9BA" w14:textId="5CD090D7" w:rsidR="489970F1" w:rsidRDefault="489970F1" w:rsidP="36986640">
      <w:pPr>
        <w:jc w:val="both"/>
        <w:rPr>
          <w:rFonts w:ascii="Arial" w:eastAsia="Arial" w:hAnsi="Arial" w:cs="Arial"/>
        </w:rPr>
      </w:pPr>
      <w:r w:rsidRPr="36986640">
        <w:rPr>
          <w:rFonts w:ascii="Arial" w:eastAsia="Arial" w:hAnsi="Arial" w:cs="Arial"/>
        </w:rPr>
        <w:t>La</w:t>
      </w:r>
      <w:r w:rsidR="4031A81D" w:rsidRPr="36986640">
        <w:rPr>
          <w:rFonts w:ascii="Arial" w:eastAsia="Arial" w:hAnsi="Arial" w:cs="Arial"/>
        </w:rPr>
        <w:t xml:space="preserve"> carta de mixología presenta creaciones únicas como el </w:t>
      </w:r>
      <w:r w:rsidR="4031A81D" w:rsidRPr="36986640">
        <w:rPr>
          <w:rFonts w:ascii="Arial" w:eastAsia="Arial" w:hAnsi="Arial" w:cs="Arial"/>
          <w:b/>
          <w:bCs/>
        </w:rPr>
        <w:t>Wallbanger Milk Punch</w:t>
      </w:r>
      <w:r w:rsidR="4031A81D" w:rsidRPr="36986640">
        <w:rPr>
          <w:rFonts w:ascii="Arial" w:eastAsia="Arial" w:hAnsi="Arial" w:cs="Arial"/>
        </w:rPr>
        <w:t xml:space="preserve">, una fusión de gin, Galiano, Campari, cítricos y un delicado toque lácteo, o el </w:t>
      </w:r>
      <w:r w:rsidR="4031A81D" w:rsidRPr="36986640">
        <w:rPr>
          <w:rFonts w:ascii="Arial" w:eastAsia="Arial" w:hAnsi="Arial" w:cs="Arial"/>
          <w:b/>
          <w:bCs/>
        </w:rPr>
        <w:t>Isla Grande Ice Tea</w:t>
      </w:r>
      <w:r w:rsidR="4031A81D" w:rsidRPr="36986640">
        <w:rPr>
          <w:rFonts w:ascii="Arial" w:eastAsia="Arial" w:hAnsi="Arial" w:cs="Arial"/>
        </w:rPr>
        <w:t xml:space="preserve">, que reinterpreta el clásico Long Island con una mezcla audaz de mezcal, tequila blanco y té de la casa. Destacan también el </w:t>
      </w:r>
      <w:r w:rsidR="4031A81D" w:rsidRPr="36986640">
        <w:rPr>
          <w:rFonts w:ascii="Arial" w:eastAsia="Arial" w:hAnsi="Arial" w:cs="Arial"/>
          <w:b/>
          <w:bCs/>
        </w:rPr>
        <w:t>Moon Martini</w:t>
      </w:r>
      <w:r w:rsidR="4031A81D" w:rsidRPr="36986640">
        <w:rPr>
          <w:rFonts w:ascii="Arial" w:eastAsia="Arial" w:hAnsi="Arial" w:cs="Arial"/>
        </w:rPr>
        <w:t xml:space="preserve">, con vodka, licor de coco y vermut bianco, y el místico </w:t>
      </w:r>
      <w:r w:rsidR="4031A81D" w:rsidRPr="36986640">
        <w:rPr>
          <w:rFonts w:ascii="Arial" w:eastAsia="Arial" w:hAnsi="Arial" w:cs="Arial"/>
          <w:b/>
          <w:bCs/>
        </w:rPr>
        <w:t>Luna en el Mar</w:t>
      </w:r>
      <w:r w:rsidR="4031A81D" w:rsidRPr="36986640">
        <w:rPr>
          <w:rFonts w:ascii="Arial" w:eastAsia="Arial" w:hAnsi="Arial" w:cs="Arial"/>
        </w:rPr>
        <w:t xml:space="preserve">, donde </w:t>
      </w:r>
      <w:r w:rsidR="40EF2DB0" w:rsidRPr="36986640">
        <w:rPr>
          <w:rFonts w:ascii="Arial" w:eastAsia="Arial" w:hAnsi="Arial" w:cs="Arial"/>
        </w:rPr>
        <w:t>las raíces del mezcal espadín se entrelazan</w:t>
      </w:r>
      <w:r w:rsidR="4031A81D" w:rsidRPr="36986640">
        <w:rPr>
          <w:rFonts w:ascii="Arial" w:eastAsia="Arial" w:hAnsi="Arial" w:cs="Arial"/>
        </w:rPr>
        <w:t xml:space="preserve"> con Amaro Averna y Frangelico para evocar los sabores profundos del océano.</w:t>
      </w:r>
    </w:p>
    <w:p w14:paraId="148203BB" w14:textId="037EE843" w:rsidR="4031A81D" w:rsidRDefault="4031A81D" w:rsidP="36986640">
      <w:pPr>
        <w:jc w:val="both"/>
        <w:rPr>
          <w:rFonts w:ascii="Arial" w:eastAsia="Arial" w:hAnsi="Arial" w:cs="Arial"/>
        </w:rPr>
      </w:pPr>
      <w:r w:rsidRPr="36986640">
        <w:rPr>
          <w:rFonts w:ascii="Arial" w:eastAsia="Arial" w:hAnsi="Arial" w:cs="Arial"/>
        </w:rPr>
        <w:t xml:space="preserve">La propuesta gastronómica, cuidadosamente curada, está compuesta por platillos diseñados para compartir y disfrutar con la misma atención al detalle. Desde el delicado </w:t>
      </w:r>
      <w:r w:rsidRPr="36986640">
        <w:rPr>
          <w:rFonts w:ascii="Arial" w:eastAsia="Arial" w:hAnsi="Arial" w:cs="Arial"/>
          <w:b/>
          <w:bCs/>
        </w:rPr>
        <w:t>jamón ibérico de bellota</w:t>
      </w:r>
      <w:r w:rsidRPr="36986640">
        <w:rPr>
          <w:rFonts w:ascii="Arial" w:eastAsia="Arial" w:hAnsi="Arial" w:cs="Arial"/>
        </w:rPr>
        <w:t xml:space="preserve"> hasta creaciones vegetales como el </w:t>
      </w:r>
      <w:r w:rsidRPr="36986640">
        <w:rPr>
          <w:rFonts w:ascii="Arial" w:eastAsia="Arial" w:hAnsi="Arial" w:cs="Arial"/>
          <w:b/>
          <w:bCs/>
        </w:rPr>
        <w:t>sashimi de sandía</w:t>
      </w:r>
      <w:r w:rsidRPr="36986640">
        <w:rPr>
          <w:rFonts w:ascii="Arial" w:eastAsia="Arial" w:hAnsi="Arial" w:cs="Arial"/>
        </w:rPr>
        <w:t xml:space="preserve"> con soya, pepino y ajonjolí, la carta ofrece opciones ligeras, sofisticadas y llenas de carácter. Para los más atrevidos, destacan el </w:t>
      </w:r>
      <w:r w:rsidRPr="36986640">
        <w:rPr>
          <w:rFonts w:ascii="Arial" w:eastAsia="Arial" w:hAnsi="Arial" w:cs="Arial"/>
          <w:b/>
          <w:bCs/>
        </w:rPr>
        <w:t>salmón trufado con caviar</w:t>
      </w:r>
      <w:r w:rsidRPr="36986640">
        <w:rPr>
          <w:rFonts w:ascii="Arial" w:eastAsia="Arial" w:hAnsi="Arial" w:cs="Arial"/>
        </w:rPr>
        <w:t xml:space="preserve">, la </w:t>
      </w:r>
      <w:r w:rsidRPr="36986640">
        <w:rPr>
          <w:rFonts w:ascii="Arial" w:eastAsia="Arial" w:hAnsi="Arial" w:cs="Arial"/>
          <w:b/>
          <w:bCs/>
        </w:rPr>
        <w:t>tártara de res crujiente</w:t>
      </w:r>
      <w:r w:rsidRPr="36986640">
        <w:rPr>
          <w:rFonts w:ascii="Arial" w:eastAsia="Arial" w:hAnsi="Arial" w:cs="Arial"/>
        </w:rPr>
        <w:t xml:space="preserve"> con rábano picante y limón real, y el original </w:t>
      </w:r>
      <w:r w:rsidRPr="36986640">
        <w:rPr>
          <w:rFonts w:ascii="Arial" w:eastAsia="Arial" w:hAnsi="Arial" w:cs="Arial"/>
          <w:b/>
          <w:bCs/>
        </w:rPr>
        <w:t>camarón Moonbass</w:t>
      </w:r>
      <w:r w:rsidRPr="36986640">
        <w:rPr>
          <w:rFonts w:ascii="Arial" w:eastAsia="Arial" w:hAnsi="Arial" w:cs="Arial"/>
        </w:rPr>
        <w:t xml:space="preserve"> envuelto en hoja de arroz y acompañado de chile fermentado y ovas de salmón.</w:t>
      </w:r>
    </w:p>
    <w:p w14:paraId="0664BB7D" w14:textId="3140F8DF" w:rsidR="4031A81D" w:rsidRDefault="4031A81D" w:rsidP="36986640">
      <w:pPr>
        <w:jc w:val="both"/>
        <w:rPr>
          <w:rFonts w:ascii="Arial" w:eastAsia="Arial" w:hAnsi="Arial" w:cs="Arial"/>
        </w:rPr>
      </w:pPr>
      <w:r w:rsidRPr="36986640">
        <w:rPr>
          <w:rFonts w:ascii="Arial" w:eastAsia="Arial" w:hAnsi="Arial" w:cs="Arial"/>
        </w:rPr>
        <w:lastRenderedPageBreak/>
        <w:t xml:space="preserve">El final dulce no decepciona: el </w:t>
      </w:r>
      <w:r w:rsidRPr="36986640">
        <w:rPr>
          <w:rFonts w:ascii="Arial" w:eastAsia="Arial" w:hAnsi="Arial" w:cs="Arial"/>
          <w:b/>
          <w:bCs/>
        </w:rPr>
        <w:t>terrón negro</w:t>
      </w:r>
      <w:r w:rsidRPr="36986640">
        <w:rPr>
          <w:rFonts w:ascii="Arial" w:eastAsia="Arial" w:hAnsi="Arial" w:cs="Arial"/>
        </w:rPr>
        <w:t xml:space="preserve"> con chocolate 70% y sal de gusano ofrece un guiño intrigante al sabor mexicano con un giro contemporáneo, mientras que el </w:t>
      </w:r>
      <w:r w:rsidRPr="36986640">
        <w:rPr>
          <w:rFonts w:ascii="Arial" w:eastAsia="Arial" w:hAnsi="Arial" w:cs="Arial"/>
          <w:b/>
          <w:bCs/>
        </w:rPr>
        <w:t>macarrón de queso de oveja y frambuesa</w:t>
      </w:r>
      <w:r w:rsidRPr="36986640">
        <w:rPr>
          <w:rFonts w:ascii="Arial" w:eastAsia="Arial" w:hAnsi="Arial" w:cs="Arial"/>
        </w:rPr>
        <w:t xml:space="preserve"> con carbón activado redondea la experiencia con una presentación tan inesperada como deliciosa. Cada elemento del menú ha sido concebido para complementar la narrativa de Moonbass Lounge: una travesía entre la Tierra y la Luna, donde la música, el arte y la gastronomía se encuentran en perfecta armonía.</w:t>
      </w:r>
    </w:p>
    <w:p w14:paraId="7DC4DE61" w14:textId="4B112672" w:rsidR="00694100" w:rsidRDefault="102AFBC6" w:rsidP="38639C20">
      <w:pPr>
        <w:jc w:val="both"/>
        <w:rPr>
          <w:rFonts w:ascii="Arial" w:eastAsia="Arial" w:hAnsi="Arial" w:cs="Arial"/>
        </w:rPr>
      </w:pPr>
      <w:r w:rsidRPr="36986640">
        <w:rPr>
          <w:rFonts w:ascii="Arial" w:eastAsia="Arial" w:hAnsi="Arial" w:cs="Arial"/>
        </w:rPr>
        <w:t>Pero eso no es todo, el</w:t>
      </w:r>
      <w:r w:rsidR="7248B55E" w:rsidRPr="36986640">
        <w:rPr>
          <w:rFonts w:ascii="Arial" w:eastAsia="Arial" w:hAnsi="Arial" w:cs="Arial"/>
        </w:rPr>
        <w:t xml:space="preserve"> arte también brilló con intensidad. La obra del artista mexicano Alejandro Glatt, el primero en exponer en la superficie lunar, añadió una dimensión sensorial y poética a la experiencia. Su instalación, que representa la armonía de los cuatro elementos —agua, aire, tierra y fuego— tanto en la Tierra como en el espacio, invitó a </w:t>
      </w:r>
      <w:r w:rsidR="6B57DD68" w:rsidRPr="36986640">
        <w:rPr>
          <w:rFonts w:ascii="Arial" w:eastAsia="Arial" w:hAnsi="Arial" w:cs="Arial"/>
        </w:rPr>
        <w:t>huéspedes como</w:t>
      </w:r>
      <w:r w:rsidR="7248B55E" w:rsidRPr="36986640">
        <w:rPr>
          <w:rFonts w:ascii="Arial" w:eastAsia="Arial" w:hAnsi="Arial" w:cs="Arial"/>
        </w:rPr>
        <w:t xml:space="preserve"> visitantes a interactuar y dejarse llevar por una corriente emocional colectiva. </w:t>
      </w:r>
    </w:p>
    <w:p w14:paraId="0A6EB821" w14:textId="23B64D1E" w:rsidR="00694100" w:rsidRDefault="7248B55E" w:rsidP="282A2B9C">
      <w:pPr>
        <w:jc w:val="both"/>
        <w:rPr>
          <w:rFonts w:ascii="Arial" w:eastAsia="Arial" w:hAnsi="Arial" w:cs="Arial"/>
        </w:rPr>
      </w:pPr>
      <w:r w:rsidRPr="282A2B9C">
        <w:rPr>
          <w:rFonts w:ascii="Arial" w:eastAsia="Arial" w:hAnsi="Arial" w:cs="Arial"/>
        </w:rPr>
        <w:t xml:space="preserve">Ubicado en Campos Elíseos 252, </w:t>
      </w:r>
      <w:r w:rsidR="49EE134D" w:rsidRPr="282A2B9C">
        <w:rPr>
          <w:rFonts w:ascii="Arial" w:eastAsia="Arial" w:hAnsi="Arial" w:cs="Arial"/>
        </w:rPr>
        <w:t xml:space="preserve">en el corazón de </w:t>
      </w:r>
      <w:r w:rsidRPr="282A2B9C">
        <w:rPr>
          <w:rFonts w:ascii="Arial" w:eastAsia="Arial" w:hAnsi="Arial" w:cs="Arial"/>
        </w:rPr>
        <w:t xml:space="preserve">Polanco, Moonbass Lounge abrió sus compuertas a partir de las 7:00 p.m., y </w:t>
      </w:r>
      <w:r w:rsidR="73E355FF" w:rsidRPr="282A2B9C">
        <w:rPr>
          <w:rFonts w:ascii="Arial" w:eastAsia="Arial" w:hAnsi="Arial" w:cs="Arial"/>
        </w:rPr>
        <w:t xml:space="preserve">está por comenzar </w:t>
      </w:r>
      <w:r w:rsidRPr="282A2B9C">
        <w:rPr>
          <w:rFonts w:ascii="Arial" w:eastAsia="Arial" w:hAnsi="Arial" w:cs="Arial"/>
        </w:rPr>
        <w:t xml:space="preserve">a desplegar una programación de entretenimiento en vivo. </w:t>
      </w:r>
    </w:p>
    <w:p w14:paraId="5F645025" w14:textId="2773EAE7" w:rsidR="00694100" w:rsidRDefault="7248B55E" w:rsidP="38639C20">
      <w:pPr>
        <w:jc w:val="both"/>
        <w:rPr>
          <w:rFonts w:ascii="Arial" w:eastAsia="Arial" w:hAnsi="Arial" w:cs="Arial"/>
        </w:rPr>
      </w:pPr>
      <w:r w:rsidRPr="282A2B9C">
        <w:rPr>
          <w:rFonts w:ascii="Arial" w:eastAsia="Arial" w:hAnsi="Arial" w:cs="Arial"/>
        </w:rPr>
        <w:t>Artistas cuidadosamente seleccionados se encargarán de trazar nuevas coordenadas musicales en la noche capitalina, atrayendo a quienes buscan experiencias auténticas, inmersivas y profundamente sensoriales.</w:t>
      </w:r>
    </w:p>
    <w:p w14:paraId="4F2103DA" w14:textId="4E6FE60D" w:rsidR="00694100" w:rsidRDefault="7248B55E" w:rsidP="38639C20">
      <w:pPr>
        <w:jc w:val="both"/>
        <w:rPr>
          <w:rFonts w:ascii="Arial" w:eastAsia="Arial" w:hAnsi="Arial" w:cs="Arial"/>
        </w:rPr>
      </w:pPr>
      <w:r w:rsidRPr="282A2B9C">
        <w:rPr>
          <w:rFonts w:ascii="Arial" w:eastAsia="Arial" w:hAnsi="Arial" w:cs="Arial"/>
        </w:rPr>
        <w:t>Con esta apertura, W MEXICO CITY no solo sumó un nuevo bar: lanzó una plataforma hacia lo inesperado. Un pequeño paso para la escena nocturna, pero un gran salto para quienes buscan vibrar cerca de la Luna.</w:t>
      </w:r>
    </w:p>
    <w:p w14:paraId="22BAB1CE" w14:textId="061BAA1B" w:rsidR="00694100" w:rsidRDefault="0D331DB9" w:rsidP="38639C20">
      <w:pPr>
        <w:jc w:val="center"/>
        <w:rPr>
          <w:rFonts w:ascii="Arial" w:eastAsia="Arial" w:hAnsi="Arial" w:cs="Arial"/>
        </w:rPr>
      </w:pPr>
      <w:r w:rsidRPr="38639C20">
        <w:rPr>
          <w:rFonts w:ascii="Arial" w:eastAsia="Arial" w:hAnsi="Arial" w:cs="Arial"/>
        </w:rPr>
        <w:t>-o0o-</w:t>
      </w:r>
    </w:p>
    <w:p w14:paraId="1E5AD29F" w14:textId="022998E1" w:rsidR="00694100" w:rsidRDefault="49A49350" w:rsidP="38639C20">
      <w:pPr>
        <w:jc w:val="both"/>
        <w:rPr>
          <w:rFonts w:ascii="Arial" w:eastAsia="Arial" w:hAnsi="Arial" w:cs="Arial"/>
          <w:color w:val="000000" w:themeColor="text1"/>
          <w:sz w:val="18"/>
          <w:szCs w:val="18"/>
        </w:rPr>
      </w:pPr>
      <w:r w:rsidRPr="38639C20">
        <w:rPr>
          <w:rFonts w:ascii="Arial" w:eastAsia="Arial" w:hAnsi="Arial" w:cs="Arial"/>
          <w:color w:val="000000" w:themeColor="text1"/>
          <w:sz w:val="18"/>
          <w:szCs w:val="18"/>
          <w:u w:val="single"/>
        </w:rPr>
        <w:t>Acerca de W Hotels</w:t>
      </w:r>
    </w:p>
    <w:p w14:paraId="7DAAC426" w14:textId="582EC0E6" w:rsidR="00694100" w:rsidRDefault="49A49350" w:rsidP="38639C20">
      <w:pPr>
        <w:jc w:val="both"/>
        <w:rPr>
          <w:rFonts w:ascii="Arial" w:eastAsia="Arial" w:hAnsi="Arial" w:cs="Arial"/>
          <w:color w:val="000000" w:themeColor="text1"/>
          <w:sz w:val="18"/>
          <w:szCs w:val="18"/>
        </w:rPr>
      </w:pPr>
      <w:r w:rsidRPr="38639C20">
        <w:rPr>
          <w:rFonts w:ascii="Arial" w:eastAsia="Arial" w:hAnsi="Arial" w:cs="Arial"/>
          <w:color w:val="000000" w:themeColor="text1"/>
          <w:sz w:val="18"/>
          <w:szCs w:val="18"/>
        </w:rPr>
        <w:t>Nacidos de la electricidad social de la ciudad de Nueva York, W Hotels ha estado a la vanguardia del estilo de vida hotelero durante más de dos décadas. Con casi 70 destinos en todo el mundo, el diseño centrado en los detalles, el servicio exclusivo Whatever/whenever y las animadas salas de estar cultivan experiencias de conectividad social. Cada ubicación reúne la energía magnética de W Hotels y la esencia de la cultura local, creando espacios para nuevas perspectivas y libertad de expresión. Actualmente W Hotels está atravesando una evolución de marca de varios años para satisfacer las necesidades de los huéspedes de hoy y ofrecer una nueva generación de experiencias de estilo de vida de lujo. Para más sobre W Hotels, visite w-hotels.com y manténgase conectado en Instagram, TikTok, X, Facebook y YouTube. W Hotels se enorgullece de participar en Marriott Bonvoy , el programa de viajes global de Marriot International. El programa ofrece a los socios un extraordinario portafolio demarcas globales, experiencias exclusivas en Marriott Bonvoy Moments y beneficios incomparables que incluyen noches de cortesía y reconocimiento del estatus Elite. Para inscribirse de forma gratuita o para obtener más información sobre el programa, visite MarriotBonvoy.marriott.com.</w:t>
      </w:r>
    </w:p>
    <w:p w14:paraId="6EBE9C57" w14:textId="6C36C691" w:rsidR="00694100" w:rsidRDefault="49A49350" w:rsidP="38639C20">
      <w:pPr>
        <w:shd w:val="clear" w:color="auto" w:fill="FFFFFF" w:themeFill="background1"/>
        <w:spacing w:line="276" w:lineRule="auto"/>
        <w:rPr>
          <w:rFonts w:ascii="Arial" w:eastAsia="Arial" w:hAnsi="Arial" w:cs="Arial"/>
          <w:color w:val="666666"/>
          <w:sz w:val="18"/>
          <w:szCs w:val="18"/>
        </w:rPr>
      </w:pPr>
      <w:r w:rsidRPr="38639C20">
        <w:rPr>
          <w:rFonts w:ascii="Arial" w:eastAsia="Arial" w:hAnsi="Arial" w:cs="Arial"/>
          <w:b/>
          <w:bCs/>
          <w:color w:val="666666"/>
          <w:sz w:val="18"/>
          <w:szCs w:val="18"/>
          <w:lang w:val="es-419"/>
        </w:rPr>
        <w:t>CONTACTOS DE PRENSA:</w:t>
      </w:r>
      <w:r w:rsidRPr="38639C20">
        <w:rPr>
          <w:rFonts w:ascii="Arial" w:eastAsia="Arial" w:hAnsi="Arial" w:cs="Arial"/>
          <w:color w:val="666666"/>
          <w:sz w:val="18"/>
          <w:szCs w:val="18"/>
          <w:lang w:val="es-419"/>
        </w:rPr>
        <w:t xml:space="preserve"> </w:t>
      </w:r>
    </w:p>
    <w:p w14:paraId="1AAFBB58" w14:textId="0BAE3723" w:rsidR="00694100" w:rsidRDefault="49A49350" w:rsidP="38639C20">
      <w:pPr>
        <w:shd w:val="clear" w:color="auto" w:fill="FFFFFF" w:themeFill="background1"/>
        <w:spacing w:line="276" w:lineRule="auto"/>
        <w:rPr>
          <w:rFonts w:ascii="Arial" w:eastAsia="Arial" w:hAnsi="Arial" w:cs="Arial"/>
          <w:color w:val="666666"/>
          <w:sz w:val="18"/>
          <w:szCs w:val="18"/>
        </w:rPr>
      </w:pPr>
      <w:r w:rsidRPr="38639C20">
        <w:rPr>
          <w:rFonts w:ascii="Arial" w:eastAsia="Arial" w:hAnsi="Arial" w:cs="Arial"/>
          <w:b/>
          <w:bCs/>
          <w:color w:val="666666"/>
          <w:sz w:val="18"/>
          <w:szCs w:val="18"/>
          <w:lang w:val="es-419"/>
        </w:rPr>
        <w:t>Camila Martínez Guijosa |  Account Executive</w:t>
      </w:r>
      <w:r w:rsidRPr="38639C20">
        <w:rPr>
          <w:rFonts w:ascii="Arial" w:eastAsia="Arial" w:hAnsi="Arial" w:cs="Arial"/>
          <w:color w:val="666666"/>
          <w:sz w:val="18"/>
          <w:szCs w:val="18"/>
          <w:lang w:val="es-419"/>
        </w:rPr>
        <w:t xml:space="preserve"> </w:t>
      </w:r>
    </w:p>
    <w:p w14:paraId="1A0D9AC9" w14:textId="6E31C2E2" w:rsidR="00694100" w:rsidRPr="00A87823" w:rsidRDefault="49A49350" w:rsidP="38639C20">
      <w:pPr>
        <w:shd w:val="clear" w:color="auto" w:fill="FFFFFF" w:themeFill="background1"/>
        <w:spacing w:line="276" w:lineRule="auto"/>
        <w:rPr>
          <w:rFonts w:ascii="Arial" w:eastAsia="Arial" w:hAnsi="Arial" w:cs="Arial"/>
          <w:color w:val="0070C0"/>
          <w:sz w:val="18"/>
          <w:szCs w:val="18"/>
          <w:lang w:val="en-US"/>
        </w:rPr>
      </w:pPr>
      <w:hyperlink r:id="rId10">
        <w:r w:rsidRPr="00A87823">
          <w:rPr>
            <w:rStyle w:val="Hipervnculo"/>
            <w:rFonts w:ascii="Arial" w:eastAsia="Arial" w:hAnsi="Arial" w:cs="Arial"/>
            <w:sz w:val="18"/>
            <w:szCs w:val="18"/>
            <w:lang w:val="en-US"/>
          </w:rPr>
          <w:t>camila.guijosa@another.co</w:t>
        </w:r>
      </w:hyperlink>
    </w:p>
    <w:p w14:paraId="764EFE96" w14:textId="5299FBAD" w:rsidR="00694100" w:rsidRPr="00A87823" w:rsidRDefault="4F907F20" w:rsidP="282A2B9C">
      <w:pPr>
        <w:shd w:val="clear" w:color="auto" w:fill="FFFFFF" w:themeFill="background1"/>
        <w:spacing w:line="276" w:lineRule="auto"/>
        <w:rPr>
          <w:rFonts w:ascii="Arial" w:eastAsia="Arial" w:hAnsi="Arial" w:cs="Arial"/>
          <w:color w:val="666666"/>
          <w:sz w:val="18"/>
          <w:szCs w:val="18"/>
          <w:lang w:val="en-US"/>
        </w:rPr>
      </w:pPr>
      <w:r w:rsidRPr="00A87823">
        <w:rPr>
          <w:rFonts w:ascii="Arial" w:eastAsia="Arial" w:hAnsi="Arial" w:cs="Arial"/>
          <w:b/>
          <w:bCs/>
          <w:color w:val="666666"/>
          <w:sz w:val="18"/>
          <w:szCs w:val="18"/>
          <w:lang w:val="en-US"/>
        </w:rPr>
        <w:lastRenderedPageBreak/>
        <w:t>Jesús Pacheco</w:t>
      </w:r>
      <w:r w:rsidR="49A49350" w:rsidRPr="00A87823">
        <w:rPr>
          <w:rFonts w:ascii="Arial" w:eastAsia="Arial" w:hAnsi="Arial" w:cs="Arial"/>
          <w:b/>
          <w:bCs/>
          <w:color w:val="666666"/>
          <w:sz w:val="18"/>
          <w:szCs w:val="18"/>
          <w:lang w:val="en-US"/>
        </w:rPr>
        <w:t xml:space="preserve"> | PR Manager</w:t>
      </w:r>
      <w:r w:rsidR="49A49350" w:rsidRPr="00A87823">
        <w:rPr>
          <w:rFonts w:ascii="Arial" w:eastAsia="Arial" w:hAnsi="Arial" w:cs="Arial"/>
          <w:color w:val="666666"/>
          <w:sz w:val="18"/>
          <w:szCs w:val="18"/>
          <w:lang w:val="en-US"/>
        </w:rPr>
        <w:t xml:space="preserve"> </w:t>
      </w:r>
    </w:p>
    <w:p w14:paraId="75C37D82" w14:textId="30111DC3" w:rsidR="00694100" w:rsidRDefault="22402070" w:rsidP="282A2B9C">
      <w:pPr>
        <w:shd w:val="clear" w:color="auto" w:fill="FFFFFF" w:themeFill="background1"/>
        <w:spacing w:line="276" w:lineRule="auto"/>
        <w:rPr>
          <w:rFonts w:ascii="Arial" w:eastAsia="Arial" w:hAnsi="Arial" w:cs="Arial"/>
          <w:sz w:val="18"/>
          <w:szCs w:val="18"/>
          <w:u w:val="single"/>
          <w:lang w:val="es-419"/>
        </w:rPr>
      </w:pPr>
      <w:hyperlink r:id="rId11">
        <w:r w:rsidRPr="282A2B9C">
          <w:rPr>
            <w:rStyle w:val="Hipervnculo"/>
            <w:rFonts w:ascii="Arial" w:eastAsia="Arial" w:hAnsi="Arial" w:cs="Arial"/>
            <w:sz w:val="18"/>
            <w:szCs w:val="18"/>
            <w:lang w:val="es-419"/>
          </w:rPr>
          <w:t>jesus.pacheco@another.co</w:t>
        </w:r>
      </w:hyperlink>
    </w:p>
    <w:p w14:paraId="23286175" w14:textId="760F1D59" w:rsidR="00694100" w:rsidRDefault="22402070" w:rsidP="38639C20">
      <w:pPr>
        <w:spacing w:before="240" w:after="240"/>
        <w:jc w:val="both"/>
      </w:pPr>
      <w:r w:rsidRPr="282A2B9C">
        <w:t xml:space="preserve"> </w:t>
      </w:r>
    </w:p>
    <w:p w14:paraId="7F0F4B09" w14:textId="51D6F33A" w:rsidR="00694100" w:rsidRDefault="00694100" w:rsidP="38639C20">
      <w:pPr>
        <w:ind w:left="708"/>
      </w:pPr>
    </w:p>
    <w:p w14:paraId="5C1A07E2" w14:textId="49256549" w:rsidR="00694100" w:rsidRDefault="00694100"/>
    <w:sectPr w:rsidR="00694100">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7031D" w14:textId="77777777" w:rsidR="004D759F" w:rsidRDefault="004D759F">
      <w:pPr>
        <w:spacing w:after="0" w:line="240" w:lineRule="auto"/>
      </w:pPr>
      <w:r>
        <w:separator/>
      </w:r>
    </w:p>
  </w:endnote>
  <w:endnote w:type="continuationSeparator" w:id="0">
    <w:p w14:paraId="7FECFDF1" w14:textId="77777777" w:rsidR="004D759F" w:rsidRDefault="004D7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294661B" w14:paraId="322D022F" w14:textId="77777777" w:rsidTr="0294661B">
      <w:trPr>
        <w:trHeight w:val="300"/>
      </w:trPr>
      <w:tc>
        <w:tcPr>
          <w:tcW w:w="3005" w:type="dxa"/>
        </w:tcPr>
        <w:p w14:paraId="760EBF69" w14:textId="3736C3E6" w:rsidR="0294661B" w:rsidRDefault="0294661B" w:rsidP="0294661B">
          <w:pPr>
            <w:pStyle w:val="Encabezado"/>
            <w:ind w:left="-115"/>
          </w:pPr>
        </w:p>
      </w:tc>
      <w:tc>
        <w:tcPr>
          <w:tcW w:w="3005" w:type="dxa"/>
        </w:tcPr>
        <w:p w14:paraId="18DED809" w14:textId="25B0C42D" w:rsidR="0294661B" w:rsidRDefault="0294661B" w:rsidP="0294661B">
          <w:pPr>
            <w:pStyle w:val="Encabezado"/>
            <w:jc w:val="center"/>
          </w:pPr>
        </w:p>
      </w:tc>
      <w:tc>
        <w:tcPr>
          <w:tcW w:w="3005" w:type="dxa"/>
        </w:tcPr>
        <w:p w14:paraId="3A2B62B1" w14:textId="133D80DE" w:rsidR="0294661B" w:rsidRDefault="0294661B" w:rsidP="0294661B">
          <w:pPr>
            <w:pStyle w:val="Encabezado"/>
            <w:ind w:right="-115"/>
            <w:jc w:val="right"/>
          </w:pPr>
        </w:p>
      </w:tc>
    </w:tr>
  </w:tbl>
  <w:p w14:paraId="65AB23CF" w14:textId="49496B7B" w:rsidR="0294661B" w:rsidRDefault="0294661B" w:rsidP="029466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48CBC" w14:textId="77777777" w:rsidR="004D759F" w:rsidRDefault="004D759F">
      <w:pPr>
        <w:spacing w:after="0" w:line="240" w:lineRule="auto"/>
      </w:pPr>
      <w:r>
        <w:separator/>
      </w:r>
    </w:p>
  </w:footnote>
  <w:footnote w:type="continuationSeparator" w:id="0">
    <w:p w14:paraId="54E9FBB7" w14:textId="77777777" w:rsidR="004D759F" w:rsidRDefault="004D7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294661B" w14:paraId="111572E5" w14:textId="77777777" w:rsidTr="0294661B">
      <w:trPr>
        <w:trHeight w:val="300"/>
      </w:trPr>
      <w:tc>
        <w:tcPr>
          <w:tcW w:w="3005" w:type="dxa"/>
        </w:tcPr>
        <w:p w14:paraId="53B20A28" w14:textId="7C9D8B4F" w:rsidR="0294661B" w:rsidRDefault="0294661B" w:rsidP="0294661B">
          <w:pPr>
            <w:ind w:left="-115"/>
          </w:pPr>
          <w:r>
            <w:rPr>
              <w:noProof/>
            </w:rPr>
            <w:drawing>
              <wp:inline distT="0" distB="0" distL="0" distR="0" wp14:anchorId="55FBA94E" wp14:editId="6E4EC50E">
                <wp:extent cx="1285875" cy="657225"/>
                <wp:effectExtent l="0" t="0" r="0" b="0"/>
                <wp:docPr id="1985091798" name="Imagen 1985091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85875" cy="657225"/>
                        </a:xfrm>
                        <a:prstGeom prst="rect">
                          <a:avLst/>
                        </a:prstGeom>
                      </pic:spPr>
                    </pic:pic>
                  </a:graphicData>
                </a:graphic>
              </wp:inline>
            </w:drawing>
          </w:r>
        </w:p>
      </w:tc>
      <w:tc>
        <w:tcPr>
          <w:tcW w:w="3005" w:type="dxa"/>
        </w:tcPr>
        <w:p w14:paraId="7412D942" w14:textId="27A32908" w:rsidR="0294661B" w:rsidRDefault="0294661B" w:rsidP="0294661B">
          <w:pPr>
            <w:pStyle w:val="Encabezado"/>
            <w:jc w:val="center"/>
          </w:pPr>
        </w:p>
      </w:tc>
      <w:tc>
        <w:tcPr>
          <w:tcW w:w="3005" w:type="dxa"/>
        </w:tcPr>
        <w:p w14:paraId="73B940D1" w14:textId="49C42310" w:rsidR="0294661B" w:rsidRDefault="0294661B" w:rsidP="0294661B">
          <w:pPr>
            <w:pStyle w:val="Encabezado"/>
            <w:ind w:right="-115"/>
            <w:jc w:val="right"/>
          </w:pPr>
        </w:p>
      </w:tc>
    </w:tr>
  </w:tbl>
  <w:p w14:paraId="7782CD03" w14:textId="5528F53A" w:rsidR="0294661B" w:rsidRDefault="0294661B" w:rsidP="029466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4A101"/>
    <w:multiLevelType w:val="hybridMultilevel"/>
    <w:tmpl w:val="4EAA4F22"/>
    <w:lvl w:ilvl="0" w:tplc="206A000E">
      <w:start w:val="1"/>
      <w:numFmt w:val="bullet"/>
      <w:lvlText w:val=""/>
      <w:lvlJc w:val="left"/>
      <w:pPr>
        <w:ind w:left="720" w:hanging="360"/>
      </w:pPr>
      <w:rPr>
        <w:rFonts w:ascii="Symbol" w:hAnsi="Symbol" w:hint="default"/>
      </w:rPr>
    </w:lvl>
    <w:lvl w:ilvl="1" w:tplc="59A220A4">
      <w:start w:val="1"/>
      <w:numFmt w:val="bullet"/>
      <w:lvlText w:val="o"/>
      <w:lvlJc w:val="left"/>
      <w:pPr>
        <w:ind w:left="1440" w:hanging="360"/>
      </w:pPr>
      <w:rPr>
        <w:rFonts w:ascii="Courier New" w:hAnsi="Courier New" w:hint="default"/>
      </w:rPr>
    </w:lvl>
    <w:lvl w:ilvl="2" w:tplc="7806ED52">
      <w:start w:val="1"/>
      <w:numFmt w:val="bullet"/>
      <w:lvlText w:val=""/>
      <w:lvlJc w:val="left"/>
      <w:pPr>
        <w:ind w:left="2160" w:hanging="360"/>
      </w:pPr>
      <w:rPr>
        <w:rFonts w:ascii="Wingdings" w:hAnsi="Wingdings" w:hint="default"/>
      </w:rPr>
    </w:lvl>
    <w:lvl w:ilvl="3" w:tplc="0478BEB4">
      <w:start w:val="1"/>
      <w:numFmt w:val="bullet"/>
      <w:lvlText w:val=""/>
      <w:lvlJc w:val="left"/>
      <w:pPr>
        <w:ind w:left="2880" w:hanging="360"/>
      </w:pPr>
      <w:rPr>
        <w:rFonts w:ascii="Symbol" w:hAnsi="Symbol" w:hint="default"/>
      </w:rPr>
    </w:lvl>
    <w:lvl w:ilvl="4" w:tplc="765283BE">
      <w:start w:val="1"/>
      <w:numFmt w:val="bullet"/>
      <w:lvlText w:val="o"/>
      <w:lvlJc w:val="left"/>
      <w:pPr>
        <w:ind w:left="3600" w:hanging="360"/>
      </w:pPr>
      <w:rPr>
        <w:rFonts w:ascii="Courier New" w:hAnsi="Courier New" w:hint="default"/>
      </w:rPr>
    </w:lvl>
    <w:lvl w:ilvl="5" w:tplc="B2D40C50">
      <w:start w:val="1"/>
      <w:numFmt w:val="bullet"/>
      <w:lvlText w:val=""/>
      <w:lvlJc w:val="left"/>
      <w:pPr>
        <w:ind w:left="4320" w:hanging="360"/>
      </w:pPr>
      <w:rPr>
        <w:rFonts w:ascii="Wingdings" w:hAnsi="Wingdings" w:hint="default"/>
      </w:rPr>
    </w:lvl>
    <w:lvl w:ilvl="6" w:tplc="B8C87094">
      <w:start w:val="1"/>
      <w:numFmt w:val="bullet"/>
      <w:lvlText w:val=""/>
      <w:lvlJc w:val="left"/>
      <w:pPr>
        <w:ind w:left="5040" w:hanging="360"/>
      </w:pPr>
      <w:rPr>
        <w:rFonts w:ascii="Symbol" w:hAnsi="Symbol" w:hint="default"/>
      </w:rPr>
    </w:lvl>
    <w:lvl w:ilvl="7" w:tplc="7BD633A2">
      <w:start w:val="1"/>
      <w:numFmt w:val="bullet"/>
      <w:lvlText w:val="o"/>
      <w:lvlJc w:val="left"/>
      <w:pPr>
        <w:ind w:left="5760" w:hanging="360"/>
      </w:pPr>
      <w:rPr>
        <w:rFonts w:ascii="Courier New" w:hAnsi="Courier New" w:hint="default"/>
      </w:rPr>
    </w:lvl>
    <w:lvl w:ilvl="8" w:tplc="4CCEF466">
      <w:start w:val="1"/>
      <w:numFmt w:val="bullet"/>
      <w:lvlText w:val=""/>
      <w:lvlJc w:val="left"/>
      <w:pPr>
        <w:ind w:left="6480" w:hanging="360"/>
      </w:pPr>
      <w:rPr>
        <w:rFonts w:ascii="Wingdings" w:hAnsi="Wingdings" w:hint="default"/>
      </w:rPr>
    </w:lvl>
  </w:abstractNum>
  <w:abstractNum w:abstractNumId="1" w15:restartNumberingAfterBreak="0">
    <w:nsid w:val="396575AC"/>
    <w:multiLevelType w:val="hybridMultilevel"/>
    <w:tmpl w:val="C476848C"/>
    <w:lvl w:ilvl="0" w:tplc="5E0A0B8E">
      <w:start w:val="1"/>
      <w:numFmt w:val="bullet"/>
      <w:lvlText w:val=""/>
      <w:lvlJc w:val="left"/>
      <w:pPr>
        <w:ind w:left="720" w:hanging="360"/>
      </w:pPr>
      <w:rPr>
        <w:rFonts w:ascii="Symbol" w:hAnsi="Symbol" w:hint="default"/>
      </w:rPr>
    </w:lvl>
    <w:lvl w:ilvl="1" w:tplc="92F4340E">
      <w:start w:val="1"/>
      <w:numFmt w:val="bullet"/>
      <w:lvlText w:val="o"/>
      <w:lvlJc w:val="left"/>
      <w:pPr>
        <w:ind w:left="1440" w:hanging="360"/>
      </w:pPr>
      <w:rPr>
        <w:rFonts w:ascii="Courier New" w:hAnsi="Courier New" w:hint="default"/>
      </w:rPr>
    </w:lvl>
    <w:lvl w:ilvl="2" w:tplc="798A2068">
      <w:start w:val="1"/>
      <w:numFmt w:val="bullet"/>
      <w:lvlText w:val=""/>
      <w:lvlJc w:val="left"/>
      <w:pPr>
        <w:ind w:left="2160" w:hanging="360"/>
      </w:pPr>
      <w:rPr>
        <w:rFonts w:ascii="Wingdings" w:hAnsi="Wingdings" w:hint="default"/>
      </w:rPr>
    </w:lvl>
    <w:lvl w:ilvl="3" w:tplc="A92C796A">
      <w:start w:val="1"/>
      <w:numFmt w:val="bullet"/>
      <w:lvlText w:val=""/>
      <w:lvlJc w:val="left"/>
      <w:pPr>
        <w:ind w:left="2880" w:hanging="360"/>
      </w:pPr>
      <w:rPr>
        <w:rFonts w:ascii="Symbol" w:hAnsi="Symbol" w:hint="default"/>
      </w:rPr>
    </w:lvl>
    <w:lvl w:ilvl="4" w:tplc="4508D68A">
      <w:start w:val="1"/>
      <w:numFmt w:val="bullet"/>
      <w:lvlText w:val="o"/>
      <w:lvlJc w:val="left"/>
      <w:pPr>
        <w:ind w:left="3600" w:hanging="360"/>
      </w:pPr>
      <w:rPr>
        <w:rFonts w:ascii="Courier New" w:hAnsi="Courier New" w:hint="default"/>
      </w:rPr>
    </w:lvl>
    <w:lvl w:ilvl="5" w:tplc="FDF0A514">
      <w:start w:val="1"/>
      <w:numFmt w:val="bullet"/>
      <w:lvlText w:val=""/>
      <w:lvlJc w:val="left"/>
      <w:pPr>
        <w:ind w:left="4320" w:hanging="360"/>
      </w:pPr>
      <w:rPr>
        <w:rFonts w:ascii="Wingdings" w:hAnsi="Wingdings" w:hint="default"/>
      </w:rPr>
    </w:lvl>
    <w:lvl w:ilvl="6" w:tplc="89946B38">
      <w:start w:val="1"/>
      <w:numFmt w:val="bullet"/>
      <w:lvlText w:val=""/>
      <w:lvlJc w:val="left"/>
      <w:pPr>
        <w:ind w:left="5040" w:hanging="360"/>
      </w:pPr>
      <w:rPr>
        <w:rFonts w:ascii="Symbol" w:hAnsi="Symbol" w:hint="default"/>
      </w:rPr>
    </w:lvl>
    <w:lvl w:ilvl="7" w:tplc="AF944E76">
      <w:start w:val="1"/>
      <w:numFmt w:val="bullet"/>
      <w:lvlText w:val="o"/>
      <w:lvlJc w:val="left"/>
      <w:pPr>
        <w:ind w:left="5760" w:hanging="360"/>
      </w:pPr>
      <w:rPr>
        <w:rFonts w:ascii="Courier New" w:hAnsi="Courier New" w:hint="default"/>
      </w:rPr>
    </w:lvl>
    <w:lvl w:ilvl="8" w:tplc="8570BF42">
      <w:start w:val="1"/>
      <w:numFmt w:val="bullet"/>
      <w:lvlText w:val=""/>
      <w:lvlJc w:val="left"/>
      <w:pPr>
        <w:ind w:left="6480" w:hanging="360"/>
      </w:pPr>
      <w:rPr>
        <w:rFonts w:ascii="Wingdings" w:hAnsi="Wingdings" w:hint="default"/>
      </w:rPr>
    </w:lvl>
  </w:abstractNum>
  <w:abstractNum w:abstractNumId="2" w15:restartNumberingAfterBreak="0">
    <w:nsid w:val="75265396"/>
    <w:multiLevelType w:val="hybridMultilevel"/>
    <w:tmpl w:val="87928E12"/>
    <w:lvl w:ilvl="0" w:tplc="D8361054">
      <w:start w:val="1"/>
      <w:numFmt w:val="decimal"/>
      <w:lvlText w:val="%1)"/>
      <w:lvlJc w:val="left"/>
      <w:pPr>
        <w:ind w:left="720" w:hanging="360"/>
      </w:pPr>
    </w:lvl>
    <w:lvl w:ilvl="1" w:tplc="EB1AE184">
      <w:start w:val="1"/>
      <w:numFmt w:val="lowerLetter"/>
      <w:lvlText w:val="%2."/>
      <w:lvlJc w:val="left"/>
      <w:pPr>
        <w:ind w:left="1440" w:hanging="360"/>
      </w:pPr>
    </w:lvl>
    <w:lvl w:ilvl="2" w:tplc="16ECCF6E">
      <w:start w:val="1"/>
      <w:numFmt w:val="lowerRoman"/>
      <w:lvlText w:val="%3."/>
      <w:lvlJc w:val="right"/>
      <w:pPr>
        <w:ind w:left="2160" w:hanging="180"/>
      </w:pPr>
    </w:lvl>
    <w:lvl w:ilvl="3" w:tplc="44D8A57A">
      <w:start w:val="1"/>
      <w:numFmt w:val="decimal"/>
      <w:lvlText w:val="%4."/>
      <w:lvlJc w:val="left"/>
      <w:pPr>
        <w:ind w:left="2880" w:hanging="360"/>
      </w:pPr>
    </w:lvl>
    <w:lvl w:ilvl="4" w:tplc="B7EEDD9E">
      <w:start w:val="1"/>
      <w:numFmt w:val="lowerLetter"/>
      <w:lvlText w:val="%5."/>
      <w:lvlJc w:val="left"/>
      <w:pPr>
        <w:ind w:left="3600" w:hanging="360"/>
      </w:pPr>
    </w:lvl>
    <w:lvl w:ilvl="5" w:tplc="A736556A">
      <w:start w:val="1"/>
      <w:numFmt w:val="lowerRoman"/>
      <w:lvlText w:val="%6."/>
      <w:lvlJc w:val="right"/>
      <w:pPr>
        <w:ind w:left="4320" w:hanging="180"/>
      </w:pPr>
    </w:lvl>
    <w:lvl w:ilvl="6" w:tplc="4216A622">
      <w:start w:val="1"/>
      <w:numFmt w:val="decimal"/>
      <w:lvlText w:val="%7."/>
      <w:lvlJc w:val="left"/>
      <w:pPr>
        <w:ind w:left="5040" w:hanging="360"/>
      </w:pPr>
    </w:lvl>
    <w:lvl w:ilvl="7" w:tplc="D4BA679E">
      <w:start w:val="1"/>
      <w:numFmt w:val="lowerLetter"/>
      <w:lvlText w:val="%8."/>
      <w:lvlJc w:val="left"/>
      <w:pPr>
        <w:ind w:left="5760" w:hanging="360"/>
      </w:pPr>
    </w:lvl>
    <w:lvl w:ilvl="8" w:tplc="B92419B8">
      <w:start w:val="1"/>
      <w:numFmt w:val="lowerRoman"/>
      <w:lvlText w:val="%9."/>
      <w:lvlJc w:val="right"/>
      <w:pPr>
        <w:ind w:left="6480" w:hanging="180"/>
      </w:pPr>
    </w:lvl>
  </w:abstractNum>
  <w:num w:numId="1" w16cid:durableId="1493452395">
    <w:abstractNumId w:val="0"/>
  </w:num>
  <w:num w:numId="2" w16cid:durableId="335152099">
    <w:abstractNumId w:val="2"/>
  </w:num>
  <w:num w:numId="3" w16cid:durableId="1574730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C3C4C5"/>
    <w:rsid w:val="00195D07"/>
    <w:rsid w:val="004D759F"/>
    <w:rsid w:val="00694100"/>
    <w:rsid w:val="00A87823"/>
    <w:rsid w:val="0140025F"/>
    <w:rsid w:val="0294661B"/>
    <w:rsid w:val="05A06031"/>
    <w:rsid w:val="065DB9C1"/>
    <w:rsid w:val="06E8365D"/>
    <w:rsid w:val="07A543B6"/>
    <w:rsid w:val="0C389D72"/>
    <w:rsid w:val="0D01E1DD"/>
    <w:rsid w:val="0D331DB9"/>
    <w:rsid w:val="102AFBC6"/>
    <w:rsid w:val="112360C6"/>
    <w:rsid w:val="118931BD"/>
    <w:rsid w:val="11EA2DDA"/>
    <w:rsid w:val="1276A750"/>
    <w:rsid w:val="15860451"/>
    <w:rsid w:val="17F4B691"/>
    <w:rsid w:val="1A24A1E9"/>
    <w:rsid w:val="1C4F6173"/>
    <w:rsid w:val="1EF5C6CB"/>
    <w:rsid w:val="2145ABDD"/>
    <w:rsid w:val="22402070"/>
    <w:rsid w:val="26FAEC88"/>
    <w:rsid w:val="282A2B9C"/>
    <w:rsid w:val="282C786C"/>
    <w:rsid w:val="2D6E1556"/>
    <w:rsid w:val="2E26678B"/>
    <w:rsid w:val="30F4106D"/>
    <w:rsid w:val="3179DA38"/>
    <w:rsid w:val="319997ED"/>
    <w:rsid w:val="32B8C0F2"/>
    <w:rsid w:val="33E40C94"/>
    <w:rsid w:val="341FD311"/>
    <w:rsid w:val="3420C2E5"/>
    <w:rsid w:val="34517FC4"/>
    <w:rsid w:val="347CE44F"/>
    <w:rsid w:val="35F072C8"/>
    <w:rsid w:val="36576CF1"/>
    <w:rsid w:val="36986640"/>
    <w:rsid w:val="379E1F2D"/>
    <w:rsid w:val="37DD26FA"/>
    <w:rsid w:val="38639C20"/>
    <w:rsid w:val="3993D89B"/>
    <w:rsid w:val="4031A81D"/>
    <w:rsid w:val="40EF2DB0"/>
    <w:rsid w:val="411935BE"/>
    <w:rsid w:val="41313F18"/>
    <w:rsid w:val="41663A24"/>
    <w:rsid w:val="43004473"/>
    <w:rsid w:val="4627F2DA"/>
    <w:rsid w:val="4675046E"/>
    <w:rsid w:val="481CDDBB"/>
    <w:rsid w:val="489970F1"/>
    <w:rsid w:val="491254F2"/>
    <w:rsid w:val="49A49350"/>
    <w:rsid w:val="49EE134D"/>
    <w:rsid w:val="4AEE5044"/>
    <w:rsid w:val="4C7D7FF1"/>
    <w:rsid w:val="4F60817B"/>
    <w:rsid w:val="4F907F20"/>
    <w:rsid w:val="50A383A2"/>
    <w:rsid w:val="53FA5CB2"/>
    <w:rsid w:val="545F4805"/>
    <w:rsid w:val="5828AB73"/>
    <w:rsid w:val="5839835A"/>
    <w:rsid w:val="5B67C98E"/>
    <w:rsid w:val="5D8F14ED"/>
    <w:rsid w:val="62466F21"/>
    <w:rsid w:val="65BA8691"/>
    <w:rsid w:val="665ACA45"/>
    <w:rsid w:val="6859D8AF"/>
    <w:rsid w:val="696ABEFE"/>
    <w:rsid w:val="6A1EF5B5"/>
    <w:rsid w:val="6B57DD68"/>
    <w:rsid w:val="6B98E6E4"/>
    <w:rsid w:val="6EC3C4C5"/>
    <w:rsid w:val="6F9917E9"/>
    <w:rsid w:val="70B67543"/>
    <w:rsid w:val="710DC803"/>
    <w:rsid w:val="71FFD765"/>
    <w:rsid w:val="7248B55E"/>
    <w:rsid w:val="733A2988"/>
    <w:rsid w:val="73E355FF"/>
    <w:rsid w:val="75A656D2"/>
    <w:rsid w:val="75C77673"/>
    <w:rsid w:val="77A25840"/>
    <w:rsid w:val="78233A54"/>
    <w:rsid w:val="78743006"/>
    <w:rsid w:val="79D55B05"/>
    <w:rsid w:val="7AA11AD0"/>
    <w:rsid w:val="7D7A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3C4C5"/>
  <w15:chartTrackingRefBased/>
  <w15:docId w15:val="{5E2B337F-DD00-4A76-899B-702A8F12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uiPriority w:val="99"/>
    <w:unhideWhenUsed/>
    <w:rsid w:val="0294661B"/>
    <w:pPr>
      <w:tabs>
        <w:tab w:val="center" w:pos="4680"/>
        <w:tab w:val="right" w:pos="9360"/>
      </w:tabs>
      <w:spacing w:after="0" w:line="240" w:lineRule="auto"/>
    </w:pPr>
  </w:style>
  <w:style w:type="paragraph" w:styleId="Piedepgina">
    <w:name w:val="footer"/>
    <w:basedOn w:val="Normal"/>
    <w:uiPriority w:val="99"/>
    <w:unhideWhenUsed/>
    <w:rsid w:val="0294661B"/>
    <w:pPr>
      <w:tabs>
        <w:tab w:val="center" w:pos="4680"/>
        <w:tab w:val="right" w:pos="9360"/>
      </w:tabs>
      <w:spacing w:after="0" w:line="240" w:lineRule="auto"/>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3993D89B"/>
    <w:pPr>
      <w:ind w:left="720"/>
      <w:contextualSpacing/>
    </w:pPr>
  </w:style>
  <w:style w:type="character" w:styleId="Hipervnculo">
    <w:name w:val="Hyperlink"/>
    <w:basedOn w:val="Fuentedeprrafopredeter"/>
    <w:uiPriority w:val="99"/>
    <w:unhideWhenUsed/>
    <w:rsid w:val="38639C2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sus.pacheco@another.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amila.guijosa@another.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9FFD12E64736A40BE28B151472001BD" ma:contentTypeVersion="16" ma:contentTypeDescription="Crear nuevo documento." ma:contentTypeScope="" ma:versionID="e5111496d6d8815600bd58c79b890d4b">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c19a9445ee8d67c870a41e14d28422eb"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FB284E-C8F4-45ED-8230-77D3332CE87E}">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customXml/itemProps2.xml><?xml version="1.0" encoding="utf-8"?>
<ds:datastoreItem xmlns:ds="http://schemas.openxmlformats.org/officeDocument/2006/customXml" ds:itemID="{7F7646D4-8CF7-41EE-8BE6-05312F241D64}">
  <ds:schemaRefs>
    <ds:schemaRef ds:uri="http://schemas.microsoft.com/sharepoint/v3/contenttype/forms"/>
  </ds:schemaRefs>
</ds:datastoreItem>
</file>

<file path=customXml/itemProps3.xml><?xml version="1.0" encoding="utf-8"?>
<ds:datastoreItem xmlns:ds="http://schemas.openxmlformats.org/officeDocument/2006/customXml" ds:itemID="{C1721FE5-5597-49F9-BAEF-8310498962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877</Words>
  <Characters>4825</Characters>
  <Application>Microsoft Office Word</Application>
  <DocSecurity>0</DocSecurity>
  <Lines>40</Lines>
  <Paragraphs>11</Paragraphs>
  <ScaleCrop>false</ScaleCrop>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Pineda Negrete</dc:creator>
  <cp:keywords/>
  <dc:description/>
  <cp:lastModifiedBy>Demian Morales</cp:lastModifiedBy>
  <cp:revision>2</cp:revision>
  <dcterms:created xsi:type="dcterms:W3CDTF">2025-04-01T22:56:00Z</dcterms:created>
  <dcterms:modified xsi:type="dcterms:W3CDTF">2025-04-08T00:01:00Z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